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W w:w="5000" w:type="pct"/>
        <w:tblLook w:val="04A0" w:firstRow="1" w:lastRow="0" w:firstColumn="1" w:lastColumn="0" w:noHBand="0" w:noVBand="1"/>
      </w:tblPr>
      <w:tblGrid>
        <w:gridCol w:w="1664"/>
        <w:gridCol w:w="8532"/>
      </w:tblGrid>
      <w:tr w:rsidR="001802CE" w:rsidRPr="004E1542" w14:paraId="421CC460" w14:textId="77777777" w:rsidTr="001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</w:tcPr>
          <w:p w14:paraId="6AAFAD96" w14:textId="77777777" w:rsidR="001802CE" w:rsidRPr="004E1542" w:rsidRDefault="001802CE" w:rsidP="004E1542">
            <w:pPr>
              <w:spacing w:after="0"/>
              <w:jc w:val="both"/>
              <w:rPr>
                <w:rFonts w:ascii="Arial" w:hAnsi="Arial" w:cs="Arial"/>
              </w:rPr>
            </w:pPr>
            <w:r w:rsidRPr="004E1542">
              <w:rPr>
                <w:rFonts w:ascii="Arial" w:hAnsi="Arial" w:cs="Arial"/>
              </w:rPr>
              <w:t xml:space="preserve">Organization </w:t>
            </w:r>
          </w:p>
        </w:tc>
        <w:tc>
          <w:tcPr>
            <w:tcW w:w="4184" w:type="pct"/>
          </w:tcPr>
          <w:p w14:paraId="70A341B6" w14:textId="77777777" w:rsidR="001802CE" w:rsidRPr="004E1542" w:rsidRDefault="001802CE" w:rsidP="004E154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542">
              <w:rPr>
                <w:rFonts w:ascii="Arial" w:hAnsi="Arial" w:cs="Arial"/>
              </w:rPr>
              <w:t>Health NGOs Network (HENNET)</w:t>
            </w:r>
          </w:p>
        </w:tc>
      </w:tr>
      <w:tr w:rsidR="001802CE" w:rsidRPr="004E1542" w14:paraId="715B2C3D" w14:textId="77777777" w:rsidTr="00180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</w:tcPr>
          <w:p w14:paraId="64A66805" w14:textId="77777777" w:rsidR="001802CE" w:rsidRPr="004E1542" w:rsidRDefault="001802CE" w:rsidP="004E1542">
            <w:pPr>
              <w:spacing w:after="0"/>
              <w:jc w:val="both"/>
              <w:rPr>
                <w:rFonts w:ascii="Arial" w:hAnsi="Arial" w:cs="Arial"/>
              </w:rPr>
            </w:pPr>
            <w:r w:rsidRPr="004E1542">
              <w:rPr>
                <w:rFonts w:ascii="Arial" w:hAnsi="Arial" w:cs="Arial"/>
              </w:rPr>
              <w:t>Title</w:t>
            </w:r>
          </w:p>
        </w:tc>
        <w:tc>
          <w:tcPr>
            <w:tcW w:w="4184" w:type="pct"/>
          </w:tcPr>
          <w:p w14:paraId="5EF17D27" w14:textId="08491396" w:rsidR="001802CE" w:rsidRPr="004E1542" w:rsidRDefault="004E1542" w:rsidP="004E154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542">
              <w:rPr>
                <w:rFonts w:ascii="Arial" w:hAnsi="Arial" w:cs="Arial"/>
              </w:rPr>
              <w:t>Human Resource (HR)</w:t>
            </w:r>
            <w:r w:rsidR="00B2494A" w:rsidRPr="004E1542">
              <w:rPr>
                <w:rFonts w:ascii="Arial" w:hAnsi="Arial" w:cs="Arial"/>
              </w:rPr>
              <w:t xml:space="preserve"> </w:t>
            </w:r>
            <w:r w:rsidR="00EC657A">
              <w:rPr>
                <w:rFonts w:ascii="Arial" w:hAnsi="Arial" w:cs="Arial"/>
              </w:rPr>
              <w:t>Officer</w:t>
            </w:r>
          </w:p>
        </w:tc>
      </w:tr>
      <w:tr w:rsidR="001802CE" w:rsidRPr="004E1542" w14:paraId="0B446147" w14:textId="77777777" w:rsidTr="00180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</w:tcPr>
          <w:p w14:paraId="51BD0FA7" w14:textId="77777777" w:rsidR="001802CE" w:rsidRPr="004E1542" w:rsidRDefault="001802CE" w:rsidP="004E1542">
            <w:pPr>
              <w:spacing w:after="0"/>
              <w:jc w:val="both"/>
              <w:rPr>
                <w:rFonts w:ascii="Arial" w:hAnsi="Arial" w:cs="Arial"/>
              </w:rPr>
            </w:pPr>
            <w:r w:rsidRPr="004E1542">
              <w:rPr>
                <w:rFonts w:ascii="Arial" w:hAnsi="Arial" w:cs="Arial"/>
              </w:rPr>
              <w:t>Reports to</w:t>
            </w:r>
          </w:p>
        </w:tc>
        <w:tc>
          <w:tcPr>
            <w:tcW w:w="4184" w:type="pct"/>
          </w:tcPr>
          <w:p w14:paraId="5D0E5E4C" w14:textId="7DD90AD6" w:rsidR="001802CE" w:rsidRPr="004E1542" w:rsidRDefault="004E1542" w:rsidP="004E154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542">
              <w:rPr>
                <w:rFonts w:ascii="Arial" w:hAnsi="Arial" w:cs="Arial"/>
              </w:rPr>
              <w:t>Finance and Administrative</w:t>
            </w:r>
            <w:r w:rsidR="007F711D" w:rsidRPr="004E1542">
              <w:rPr>
                <w:rFonts w:ascii="Arial" w:hAnsi="Arial" w:cs="Arial"/>
              </w:rPr>
              <w:t xml:space="preserve"> </w:t>
            </w:r>
            <w:r w:rsidR="00765C08">
              <w:rPr>
                <w:rFonts w:ascii="Arial" w:hAnsi="Arial" w:cs="Arial"/>
              </w:rPr>
              <w:t>Manager</w:t>
            </w:r>
            <w:r w:rsidR="00AD76FB">
              <w:rPr>
                <w:rFonts w:ascii="Arial" w:hAnsi="Arial" w:cs="Arial"/>
              </w:rPr>
              <w:t xml:space="preserve"> (FAM)</w:t>
            </w:r>
          </w:p>
        </w:tc>
      </w:tr>
      <w:tr w:rsidR="001802CE" w:rsidRPr="004E1542" w14:paraId="7858EEF7" w14:textId="77777777" w:rsidTr="00180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</w:tcPr>
          <w:p w14:paraId="5954A833" w14:textId="77777777" w:rsidR="001802CE" w:rsidRPr="004E1542" w:rsidRDefault="001802CE" w:rsidP="004E1542">
            <w:pPr>
              <w:spacing w:after="0"/>
              <w:jc w:val="both"/>
              <w:rPr>
                <w:rFonts w:ascii="Arial" w:hAnsi="Arial" w:cs="Arial"/>
              </w:rPr>
            </w:pPr>
            <w:r w:rsidRPr="004E1542">
              <w:rPr>
                <w:rFonts w:ascii="Arial" w:hAnsi="Arial" w:cs="Arial"/>
              </w:rPr>
              <w:t>Location</w:t>
            </w:r>
          </w:p>
        </w:tc>
        <w:tc>
          <w:tcPr>
            <w:tcW w:w="4184" w:type="pct"/>
          </w:tcPr>
          <w:p w14:paraId="1FC58A57" w14:textId="77777777" w:rsidR="001802CE" w:rsidRPr="004E1542" w:rsidRDefault="001802CE" w:rsidP="004E154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E1542">
              <w:rPr>
                <w:rFonts w:ascii="Arial" w:hAnsi="Arial" w:cs="Arial"/>
              </w:rPr>
              <w:t>Nairobi, Kenya</w:t>
            </w:r>
          </w:p>
        </w:tc>
      </w:tr>
      <w:tr w:rsidR="00105DAD" w:rsidRPr="004E1542" w14:paraId="33B929BD" w14:textId="77777777" w:rsidTr="00180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</w:tcPr>
          <w:p w14:paraId="06D45EE3" w14:textId="77777777" w:rsidR="00105DAD" w:rsidRPr="004E1542" w:rsidRDefault="00105DAD" w:rsidP="004E1542">
            <w:pPr>
              <w:spacing w:after="0"/>
              <w:jc w:val="both"/>
              <w:rPr>
                <w:rFonts w:ascii="Arial" w:hAnsi="Arial" w:cs="Arial"/>
              </w:rPr>
            </w:pPr>
            <w:r w:rsidRPr="004E1542">
              <w:rPr>
                <w:rFonts w:ascii="Arial" w:hAnsi="Arial" w:cs="Arial"/>
              </w:rPr>
              <w:t xml:space="preserve">Job Level </w:t>
            </w:r>
          </w:p>
        </w:tc>
        <w:tc>
          <w:tcPr>
            <w:tcW w:w="4184" w:type="pct"/>
          </w:tcPr>
          <w:p w14:paraId="1C48E656" w14:textId="395038AA" w:rsidR="00105DAD" w:rsidRPr="004E1542" w:rsidRDefault="00F032B6" w:rsidP="004E154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Intermediate</w:t>
            </w:r>
          </w:p>
        </w:tc>
      </w:tr>
    </w:tbl>
    <w:p w14:paraId="61830FD9" w14:textId="2906D37F" w:rsidR="001802CE" w:rsidRDefault="001802CE" w:rsidP="004E1542">
      <w:pPr>
        <w:spacing w:before="240"/>
        <w:jc w:val="both"/>
        <w:rPr>
          <w:rFonts w:ascii="Arial" w:hAnsi="Arial" w:cs="Arial"/>
          <w:b/>
          <w:bCs/>
        </w:rPr>
      </w:pPr>
      <w:r w:rsidRPr="004E1542">
        <w:rPr>
          <w:rFonts w:ascii="Arial" w:hAnsi="Arial" w:cs="Arial"/>
          <w:b/>
          <w:bCs/>
        </w:rPr>
        <w:t xml:space="preserve">Background </w:t>
      </w:r>
    </w:p>
    <w:p w14:paraId="76D61204" w14:textId="77777777" w:rsidR="007A463C" w:rsidRPr="00357B2F" w:rsidRDefault="007A463C" w:rsidP="007A463C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357B2F">
        <w:rPr>
          <w:rFonts w:ascii="Arial" w:hAnsi="Arial" w:cs="Arial"/>
          <w:sz w:val="20"/>
          <w:szCs w:val="20"/>
        </w:rPr>
        <w:t>The Health NGOs Network (HENNET) was founded in 2005 and registered in 2007 as an NGO with a goal of coordinating and networking the CSOs in the health sector. This came as a result among the players that a common platform among the CSOs dealing with health-related issues in Kenya was necessary for purposes of collaboration, sharing of experiences and advocacy. HENNET has a membership of over 1</w:t>
      </w:r>
      <w:r>
        <w:rPr>
          <w:rFonts w:ascii="Arial" w:hAnsi="Arial" w:cs="Arial"/>
          <w:sz w:val="20"/>
          <w:szCs w:val="20"/>
        </w:rPr>
        <w:t>12</w:t>
      </w:r>
      <w:r w:rsidRPr="00357B2F">
        <w:rPr>
          <w:rFonts w:ascii="Arial" w:hAnsi="Arial" w:cs="Arial"/>
          <w:sz w:val="20"/>
          <w:szCs w:val="20"/>
        </w:rPr>
        <w:t xml:space="preserve"> members as of 2023 which comprises of both local and international Non-Governmental Organizations (NGOs), Faith-Based Organizations (FBOs) and Research Institutions working in all the 47 Counties in Kenya but all focused-on health and health related issues. The various members have diverse health-related interests but all share on the vision of having a healthy Kenyan society.</w:t>
      </w:r>
    </w:p>
    <w:p w14:paraId="0D7E2083" w14:textId="77777777" w:rsidR="007A463C" w:rsidRPr="009B45C4" w:rsidRDefault="007A463C" w:rsidP="007A46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45C4">
        <w:rPr>
          <w:rFonts w:ascii="Arial" w:hAnsi="Arial" w:cs="Arial"/>
          <w:b/>
          <w:bCs/>
          <w:sz w:val="20"/>
          <w:szCs w:val="20"/>
        </w:rPr>
        <w:t>Vision:</w:t>
      </w:r>
      <w:r w:rsidRPr="009B45C4">
        <w:rPr>
          <w:rFonts w:ascii="Arial" w:hAnsi="Arial" w:cs="Arial"/>
          <w:sz w:val="20"/>
          <w:szCs w:val="20"/>
        </w:rPr>
        <w:t xml:space="preserve"> </w:t>
      </w:r>
      <w:r w:rsidRPr="009B45C4">
        <w:rPr>
          <w:rFonts w:ascii="Arial" w:hAnsi="Arial" w:cs="Arial"/>
          <w:b/>
          <w:bCs/>
          <w:sz w:val="20"/>
          <w:szCs w:val="20"/>
        </w:rPr>
        <w:t>Vision:</w:t>
      </w:r>
      <w:r w:rsidRPr="009B45C4">
        <w:rPr>
          <w:rFonts w:ascii="Arial" w:hAnsi="Arial" w:cs="Arial"/>
          <w:sz w:val="20"/>
          <w:szCs w:val="20"/>
        </w:rPr>
        <w:t xml:space="preserve"> A healthy and empowered Kenya Society </w:t>
      </w:r>
    </w:p>
    <w:p w14:paraId="3AB1FB36" w14:textId="77777777" w:rsidR="007A463C" w:rsidRPr="009B45C4" w:rsidRDefault="007A463C" w:rsidP="007A46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FF143E" w14:textId="77777777" w:rsidR="007A463C" w:rsidRPr="004A7A4A" w:rsidRDefault="007A463C" w:rsidP="007A46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45C4">
        <w:rPr>
          <w:rFonts w:ascii="Arial" w:hAnsi="Arial" w:cs="Arial"/>
          <w:b/>
          <w:bCs/>
          <w:sz w:val="20"/>
          <w:szCs w:val="20"/>
        </w:rPr>
        <w:t>Mission:</w:t>
      </w:r>
      <w:r w:rsidRPr="009B45C4">
        <w:rPr>
          <w:rFonts w:ascii="Arial" w:hAnsi="Arial" w:cs="Arial"/>
          <w:sz w:val="20"/>
          <w:szCs w:val="20"/>
        </w:rPr>
        <w:t xml:space="preserve"> As a network we promote civil society's roles and engagements to transform Kenya's health sector.</w:t>
      </w:r>
    </w:p>
    <w:p w14:paraId="05EC683C" w14:textId="6353680F" w:rsidR="007A463C" w:rsidRPr="007A463C" w:rsidRDefault="007A463C" w:rsidP="004E154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4A7A4A">
        <w:rPr>
          <w:rFonts w:ascii="Arial" w:hAnsi="Arial" w:cs="Arial"/>
          <w:b/>
          <w:bCs/>
          <w:sz w:val="20"/>
          <w:szCs w:val="20"/>
        </w:rPr>
        <w:t xml:space="preserve">Hennet </w:t>
      </w:r>
      <w:r w:rsidR="001D4691">
        <w:rPr>
          <w:rFonts w:ascii="Arial" w:hAnsi="Arial" w:cs="Arial"/>
          <w:b/>
          <w:bCs/>
          <w:sz w:val="20"/>
          <w:szCs w:val="20"/>
        </w:rPr>
        <w:t>abides by its</w:t>
      </w:r>
      <w:r w:rsidRPr="004A7A4A">
        <w:rPr>
          <w:rFonts w:ascii="Arial" w:hAnsi="Arial" w:cs="Arial"/>
          <w:b/>
          <w:bCs/>
          <w:sz w:val="20"/>
          <w:szCs w:val="20"/>
        </w:rPr>
        <w:t xml:space="preserve"> zero tolerance Policy</w:t>
      </w:r>
      <w:r w:rsidRPr="004A7A4A">
        <w:rPr>
          <w:rFonts w:ascii="Arial" w:hAnsi="Arial" w:cs="Arial"/>
          <w:sz w:val="20"/>
          <w:szCs w:val="20"/>
        </w:rPr>
        <w:t xml:space="preserve"> on Corruption and Sexual Exploitation, Abuse and Harassment.</w:t>
      </w:r>
    </w:p>
    <w:p w14:paraId="569075F3" w14:textId="77777777" w:rsidR="00F702F4" w:rsidRPr="004E1542" w:rsidRDefault="004C7098" w:rsidP="004E1542">
      <w:pPr>
        <w:jc w:val="both"/>
        <w:rPr>
          <w:rFonts w:ascii="Arial" w:hAnsi="Arial" w:cs="Arial"/>
          <w:b/>
          <w:bCs/>
        </w:rPr>
      </w:pPr>
      <w:r w:rsidRPr="004E1542">
        <w:rPr>
          <w:rFonts w:ascii="Arial" w:hAnsi="Arial" w:cs="Arial"/>
          <w:b/>
          <w:bCs/>
        </w:rPr>
        <w:t>Overall,</w:t>
      </w:r>
      <w:r w:rsidR="00510655" w:rsidRPr="004E1542">
        <w:rPr>
          <w:rFonts w:ascii="Arial" w:hAnsi="Arial" w:cs="Arial"/>
          <w:b/>
          <w:bCs/>
        </w:rPr>
        <w:t xml:space="preserve"> Purpose of this role</w:t>
      </w:r>
    </w:p>
    <w:p w14:paraId="7F09D273" w14:textId="358C64E8" w:rsidR="004E1542" w:rsidRPr="004E1542" w:rsidRDefault="004E1542" w:rsidP="004E154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t>The HR Officer will ensure that staff access timely and quality HR services.</w:t>
      </w:r>
      <w:r w:rsidR="002B08FF">
        <w:rPr>
          <w:rFonts w:ascii="Arial" w:hAnsi="Arial" w:cs="Arial"/>
        </w:rPr>
        <w:t xml:space="preserve"> This role reports to the Finance and Administration Manager with occasional interaction with the Executive </w:t>
      </w:r>
      <w:r w:rsidR="00FC2DD9">
        <w:rPr>
          <w:rFonts w:ascii="Arial" w:hAnsi="Arial" w:cs="Arial"/>
        </w:rPr>
        <w:t>D</w:t>
      </w:r>
      <w:r w:rsidR="002B08FF">
        <w:rPr>
          <w:rFonts w:ascii="Arial" w:hAnsi="Arial" w:cs="Arial"/>
        </w:rPr>
        <w:t xml:space="preserve">irector </w:t>
      </w:r>
      <w:r w:rsidR="00FC2DD9" w:rsidRPr="00765C08">
        <w:rPr>
          <w:rFonts w:ascii="Arial" w:hAnsi="Arial" w:cs="Arial"/>
        </w:rPr>
        <w:t>advising he</w:t>
      </w:r>
      <w:r w:rsidR="00FC2DD9">
        <w:rPr>
          <w:rFonts w:ascii="Arial" w:hAnsi="Arial" w:cs="Arial"/>
        </w:rPr>
        <w:t>r</w:t>
      </w:r>
      <w:r w:rsidR="00FC2DD9" w:rsidRPr="00765C08">
        <w:rPr>
          <w:rFonts w:ascii="Arial" w:hAnsi="Arial" w:cs="Arial"/>
        </w:rPr>
        <w:t xml:space="preserve"> on staff and HR-related issues and conflicts</w:t>
      </w:r>
      <w:r w:rsidR="00F41C2B">
        <w:rPr>
          <w:rFonts w:ascii="Arial" w:hAnsi="Arial" w:cs="Arial"/>
        </w:rPr>
        <w:t>. The Human resource Officer will support the FAM in the day to day running of the administration and procurement units.</w:t>
      </w:r>
    </w:p>
    <w:p w14:paraId="36DB8A8D" w14:textId="77777777" w:rsidR="004E1542" w:rsidRPr="004E1542" w:rsidRDefault="004E1542" w:rsidP="004E1542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F5F17F8" w14:textId="77777777" w:rsidR="004E1542" w:rsidRDefault="004E1542" w:rsidP="004E1542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E1542">
        <w:rPr>
          <w:rFonts w:ascii="Arial" w:hAnsi="Arial" w:cs="Arial"/>
          <w:b/>
          <w:bCs/>
        </w:rPr>
        <w:t>Duties and Responsibilities</w:t>
      </w:r>
    </w:p>
    <w:p w14:paraId="1E274948" w14:textId="77777777" w:rsidR="00F41C2B" w:rsidRDefault="00F41C2B" w:rsidP="004E1542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4330DDF" w14:textId="77777777" w:rsidR="00F41C2B" w:rsidRPr="004E1542" w:rsidRDefault="00F41C2B" w:rsidP="004E1542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Human resource and Administration</w:t>
      </w:r>
    </w:p>
    <w:p w14:paraId="15A7FF21" w14:textId="379395E4" w:rsidR="004E1542" w:rsidRPr="004E1542" w:rsidRDefault="004E1542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t>Organize and coordinate the recruitment</w:t>
      </w:r>
      <w:r w:rsidR="00500848">
        <w:rPr>
          <w:rFonts w:ascii="Arial" w:hAnsi="Arial" w:cs="Arial"/>
        </w:rPr>
        <w:t xml:space="preserve">, </w:t>
      </w:r>
      <w:r w:rsidRPr="004E1542">
        <w:rPr>
          <w:rFonts w:ascii="Arial" w:hAnsi="Arial" w:cs="Arial"/>
        </w:rPr>
        <w:t>minimum supervision.</w:t>
      </w:r>
    </w:p>
    <w:p w14:paraId="5777D72E" w14:textId="77777777" w:rsidR="004E1542" w:rsidRDefault="004E1542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t>Process contracts and tracking the same for timely renewals as per policy.</w:t>
      </w:r>
    </w:p>
    <w:p w14:paraId="2B86D44E" w14:textId="77777777" w:rsidR="005C315E" w:rsidRPr="004E1542" w:rsidRDefault="005C315E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employees’ payroll data is up to date, statutory requirements are complied with and monthly payroll changes are communicated to the F</w:t>
      </w:r>
      <w:r w:rsidR="008F421B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 ahead of the payroll processing.</w:t>
      </w:r>
    </w:p>
    <w:p w14:paraId="0E1EB53D" w14:textId="77777777" w:rsidR="004E1542" w:rsidRPr="004E1542" w:rsidRDefault="004E1542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t>Update and maintain the HR information systems as assigned.</w:t>
      </w:r>
    </w:p>
    <w:p w14:paraId="4B1BA1ED" w14:textId="77777777" w:rsidR="004E1542" w:rsidRPr="004E1542" w:rsidRDefault="004E1542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t>Support audit process by providing data as demanded and directed.</w:t>
      </w:r>
    </w:p>
    <w:p w14:paraId="7E1FE6D9" w14:textId="77777777" w:rsidR="004E1542" w:rsidRPr="004E1542" w:rsidRDefault="004E1542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t>Support management of the staff probation process.</w:t>
      </w:r>
    </w:p>
    <w:p w14:paraId="28E8064C" w14:textId="5D7EB8E6" w:rsidR="004E1542" w:rsidRDefault="004E1542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t>Work closely with FAM in preparing staff separation documents for settlement</w:t>
      </w:r>
    </w:p>
    <w:p w14:paraId="61883947" w14:textId="400B618D" w:rsidR="00765C08" w:rsidRPr="004E1542" w:rsidRDefault="00765C08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765C08">
        <w:rPr>
          <w:rFonts w:ascii="Arial" w:hAnsi="Arial" w:cs="Arial"/>
        </w:rPr>
        <w:t>Coordinate the performance management process and communicate capacity gaps from the process to the relevant team leads.</w:t>
      </w:r>
    </w:p>
    <w:p w14:paraId="68466800" w14:textId="0FAA32F8" w:rsidR="004E1542" w:rsidRPr="004E1542" w:rsidRDefault="004E1542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t>Support the performance evaluation exercise</w:t>
      </w:r>
      <w:r w:rsidR="00765C08">
        <w:rPr>
          <w:rFonts w:ascii="Arial" w:hAnsi="Arial" w:cs="Arial"/>
        </w:rPr>
        <w:t>.</w:t>
      </w:r>
    </w:p>
    <w:p w14:paraId="4B98CA32" w14:textId="122E02C8" w:rsidR="004E1542" w:rsidRPr="004E1542" w:rsidRDefault="005F766D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 collaboration with the relevant managers,</w:t>
      </w:r>
      <w:r w:rsidR="004E1542" w:rsidRPr="004E1542">
        <w:rPr>
          <w:rFonts w:ascii="Arial" w:hAnsi="Arial" w:cs="Arial"/>
        </w:rPr>
        <w:t xml:space="preserve"> coordinate training and learning activities. </w:t>
      </w:r>
    </w:p>
    <w:p w14:paraId="3F91C398" w14:textId="0A2D7678" w:rsidR="004E1542" w:rsidRPr="004E1542" w:rsidRDefault="005F766D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 consultation with the relevant managers, conduct reviews and u</w:t>
      </w:r>
      <w:r w:rsidR="004E1542" w:rsidRPr="004E1542">
        <w:rPr>
          <w:rFonts w:ascii="Arial" w:hAnsi="Arial" w:cs="Arial"/>
        </w:rPr>
        <w:t xml:space="preserve">pdate job requirements and descriptions for all positions. </w:t>
      </w:r>
    </w:p>
    <w:p w14:paraId="5609797B" w14:textId="77777777" w:rsidR="004E1542" w:rsidRPr="004E1542" w:rsidRDefault="004E1542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lastRenderedPageBreak/>
        <w:t xml:space="preserve">Prepare monthly HR reports and submit to FAM &amp; Executive Director. </w:t>
      </w:r>
    </w:p>
    <w:p w14:paraId="6E51BF92" w14:textId="1D3503BC" w:rsidR="004E1542" w:rsidRPr="00765C08" w:rsidRDefault="004E1542" w:rsidP="00765C08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765C08">
        <w:rPr>
          <w:rFonts w:ascii="Arial" w:hAnsi="Arial" w:cs="Arial"/>
        </w:rPr>
        <w:t xml:space="preserve">Provide guidance and support with staff leave management &amp; organize and maintain employee records (leave, benefits, vacation). </w:t>
      </w:r>
    </w:p>
    <w:p w14:paraId="512F3FBF" w14:textId="77777777" w:rsidR="004E1542" w:rsidRPr="004E1542" w:rsidRDefault="004E1542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t xml:space="preserve">In conjunction with the FAM, update and maintain HR policies and procedures. </w:t>
      </w:r>
    </w:p>
    <w:p w14:paraId="1CAD5808" w14:textId="77777777" w:rsidR="004E1542" w:rsidRPr="004E1542" w:rsidRDefault="004E1542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t>Sensitize all staff &amp; partners on work place policies, &amp; ensure all staff sign off/comply with work place policies.</w:t>
      </w:r>
    </w:p>
    <w:p w14:paraId="4116F5FC" w14:textId="77777777" w:rsidR="004E1542" w:rsidRPr="004E1542" w:rsidRDefault="004E1542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t xml:space="preserve">Ensure employee payroll data is up to date and statutory requirements are met </w:t>
      </w:r>
    </w:p>
    <w:p w14:paraId="28E79E8A" w14:textId="77777777" w:rsidR="004E1542" w:rsidRPr="004E1542" w:rsidRDefault="004E1542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t xml:space="preserve">Ensure employee health, safety and welfare. </w:t>
      </w:r>
    </w:p>
    <w:p w14:paraId="58B9CD60" w14:textId="77777777" w:rsidR="004E1542" w:rsidRPr="004E1542" w:rsidRDefault="004E1542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t xml:space="preserve">Implement and communicate disciplinary procedures and dealing with employee grievances. </w:t>
      </w:r>
    </w:p>
    <w:p w14:paraId="6B08D362" w14:textId="77777777" w:rsidR="004E1542" w:rsidRPr="004E1542" w:rsidRDefault="004E1542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t xml:space="preserve">Ensure HR documents are filed appropriately both physically and electronically. </w:t>
      </w:r>
    </w:p>
    <w:p w14:paraId="4CA24BF0" w14:textId="77777777" w:rsidR="004E1542" w:rsidRDefault="004E1542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t xml:space="preserve">Do regular employee satisfaction surveys and provide recommendations to </w:t>
      </w:r>
      <w:proofErr w:type="gramStart"/>
      <w:r w:rsidRPr="004E1542">
        <w:rPr>
          <w:rFonts w:ascii="Arial" w:hAnsi="Arial" w:cs="Arial"/>
        </w:rPr>
        <w:t>management.</w:t>
      </w:r>
      <w:proofErr w:type="gramEnd"/>
    </w:p>
    <w:p w14:paraId="0948216A" w14:textId="77777777" w:rsidR="005F766D" w:rsidRDefault="005F766D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Manage the staff health scheme.</w:t>
      </w:r>
    </w:p>
    <w:p w14:paraId="6571F81E" w14:textId="5849C5E2" w:rsidR="00F41C2B" w:rsidRPr="00765C08" w:rsidRDefault="005F766D" w:rsidP="00765C08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Advise the SMT</w:t>
      </w:r>
      <w:r w:rsidR="008F42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any staff issues and conflicts.</w:t>
      </w:r>
    </w:p>
    <w:p w14:paraId="60488B1C" w14:textId="77777777" w:rsidR="004E1542" w:rsidRPr="004E1542" w:rsidRDefault="004E1542" w:rsidP="004E1542">
      <w:pPr>
        <w:spacing w:after="0"/>
        <w:ind w:left="720"/>
        <w:contextualSpacing/>
        <w:jc w:val="both"/>
        <w:rPr>
          <w:rFonts w:ascii="Arial" w:hAnsi="Arial" w:cs="Arial"/>
        </w:rPr>
      </w:pPr>
    </w:p>
    <w:p w14:paraId="5A0DA6CF" w14:textId="77777777" w:rsidR="004E1542" w:rsidRPr="004E1542" w:rsidRDefault="004E1542" w:rsidP="004E1542">
      <w:pPr>
        <w:contextualSpacing/>
        <w:jc w:val="both"/>
        <w:rPr>
          <w:rFonts w:ascii="Arial" w:hAnsi="Arial" w:cs="Arial"/>
          <w:b/>
          <w:bCs/>
        </w:rPr>
      </w:pPr>
      <w:r w:rsidRPr="004E1542">
        <w:rPr>
          <w:rFonts w:ascii="Arial" w:hAnsi="Arial" w:cs="Arial"/>
          <w:b/>
          <w:bCs/>
        </w:rPr>
        <w:t>Requirements</w:t>
      </w:r>
    </w:p>
    <w:p w14:paraId="58C533C8" w14:textId="77777777" w:rsidR="004E1542" w:rsidRDefault="004E1542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t>A Bachelor's degree (or equivalent) in human resources management, or business administration</w:t>
      </w:r>
    </w:p>
    <w:p w14:paraId="2C1C85E3" w14:textId="43A2F2D0" w:rsidR="002B08FF" w:rsidRPr="00765C08" w:rsidRDefault="002B08FF" w:rsidP="009406D8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765C08">
        <w:rPr>
          <w:rFonts w:ascii="Arial" w:hAnsi="Arial" w:cs="Arial"/>
        </w:rPr>
        <w:t xml:space="preserve">A higher diploma in Human Resources from </w:t>
      </w:r>
      <w:proofErr w:type="gramStart"/>
      <w:r w:rsidRPr="00765C08">
        <w:rPr>
          <w:rFonts w:ascii="Arial" w:hAnsi="Arial" w:cs="Arial"/>
        </w:rPr>
        <w:t>an</w:t>
      </w:r>
      <w:proofErr w:type="gramEnd"/>
      <w:r w:rsidRPr="00765C08">
        <w:rPr>
          <w:rFonts w:ascii="Arial" w:hAnsi="Arial" w:cs="Arial"/>
        </w:rPr>
        <w:t xml:space="preserve"> credited institution</w:t>
      </w:r>
      <w:r w:rsidR="00765C08" w:rsidRPr="00765C08">
        <w:rPr>
          <w:rFonts w:ascii="Arial" w:hAnsi="Arial" w:cs="Arial"/>
        </w:rPr>
        <w:t xml:space="preserve"> </w:t>
      </w:r>
      <w:r w:rsidRPr="00765C08">
        <w:rPr>
          <w:rFonts w:ascii="Arial" w:hAnsi="Arial" w:cs="Arial"/>
        </w:rPr>
        <w:t>IHRM membership</w:t>
      </w:r>
    </w:p>
    <w:p w14:paraId="5D491F0B" w14:textId="575D1E00" w:rsidR="004E1542" w:rsidRDefault="004E1542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t xml:space="preserve">Minimum </w:t>
      </w:r>
      <w:r w:rsidR="00F032B6">
        <w:rPr>
          <w:rFonts w:ascii="Arial" w:hAnsi="Arial" w:cs="Arial"/>
        </w:rPr>
        <w:t>three</w:t>
      </w:r>
      <w:r w:rsidRPr="004E1542">
        <w:rPr>
          <w:rFonts w:ascii="Arial" w:hAnsi="Arial" w:cs="Arial"/>
        </w:rPr>
        <w:t xml:space="preserve"> (</w:t>
      </w:r>
      <w:r w:rsidR="00F032B6">
        <w:rPr>
          <w:rFonts w:ascii="Arial" w:hAnsi="Arial" w:cs="Arial"/>
        </w:rPr>
        <w:t>3</w:t>
      </w:r>
      <w:r w:rsidRPr="004E1542">
        <w:rPr>
          <w:rFonts w:ascii="Arial" w:hAnsi="Arial" w:cs="Arial"/>
        </w:rPr>
        <w:t>) years relevant working experience</w:t>
      </w:r>
      <w:r w:rsidR="002B08FF">
        <w:rPr>
          <w:rFonts w:ascii="Arial" w:hAnsi="Arial" w:cs="Arial"/>
        </w:rPr>
        <w:t xml:space="preserve"> preferably in an NGO setting.</w:t>
      </w:r>
    </w:p>
    <w:p w14:paraId="2EF4E4A9" w14:textId="77777777" w:rsidR="00AD76FB" w:rsidRPr="004E1542" w:rsidRDefault="00AD76FB" w:rsidP="00AD76FB">
      <w:pPr>
        <w:spacing w:after="160"/>
        <w:ind w:left="360"/>
        <w:contextualSpacing/>
        <w:jc w:val="both"/>
        <w:rPr>
          <w:rFonts w:ascii="Arial" w:hAnsi="Arial" w:cs="Arial"/>
        </w:rPr>
      </w:pPr>
    </w:p>
    <w:p w14:paraId="5938D112" w14:textId="77777777" w:rsidR="004E1542" w:rsidRPr="004E1542" w:rsidRDefault="004E1542" w:rsidP="004E1542">
      <w:pPr>
        <w:contextualSpacing/>
        <w:jc w:val="both"/>
        <w:rPr>
          <w:rFonts w:ascii="Arial" w:hAnsi="Arial" w:cs="Arial"/>
          <w:b/>
          <w:bCs/>
        </w:rPr>
      </w:pPr>
      <w:r w:rsidRPr="004E1542">
        <w:rPr>
          <w:rFonts w:ascii="Arial" w:hAnsi="Arial" w:cs="Arial"/>
          <w:b/>
          <w:bCs/>
        </w:rPr>
        <w:t>Personal attributes and competencies:</w:t>
      </w:r>
    </w:p>
    <w:p w14:paraId="73B984D7" w14:textId="77777777" w:rsidR="004E1542" w:rsidRPr="004E1542" w:rsidRDefault="004E1542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t>Good understanding of labor laws, Human Resources practices, policies, concepts, and procedures.</w:t>
      </w:r>
    </w:p>
    <w:p w14:paraId="2F2A1C20" w14:textId="77777777" w:rsidR="004E1542" w:rsidRPr="004E1542" w:rsidRDefault="004E1542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t>Ability to prioritize, multi-task, and maintain flexibility in a fast-paced, changing environment with ability to work under tight deadlines.</w:t>
      </w:r>
    </w:p>
    <w:p w14:paraId="7D85C060" w14:textId="77777777" w:rsidR="004E1542" w:rsidRPr="004E1542" w:rsidRDefault="004E1542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t>Proficient in Microsoft Office Suite (Word, Excel, and PowerPoint) and data analytics tools</w:t>
      </w:r>
    </w:p>
    <w:p w14:paraId="0F323164" w14:textId="77777777" w:rsidR="004E1542" w:rsidRPr="004E1542" w:rsidRDefault="004E1542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t>Effective problem-solving and analytical skills</w:t>
      </w:r>
    </w:p>
    <w:p w14:paraId="139D8F64" w14:textId="77777777" w:rsidR="004E1542" w:rsidRPr="004E1542" w:rsidRDefault="004E1542" w:rsidP="004E1542">
      <w:pPr>
        <w:numPr>
          <w:ilvl w:val="0"/>
          <w:numId w:val="34"/>
        </w:numPr>
        <w:spacing w:after="160"/>
        <w:contextualSpacing/>
        <w:jc w:val="both"/>
        <w:rPr>
          <w:rFonts w:ascii="Arial" w:hAnsi="Arial" w:cs="Arial"/>
        </w:rPr>
      </w:pPr>
      <w:r w:rsidRPr="004E1542">
        <w:rPr>
          <w:rFonts w:ascii="Arial" w:hAnsi="Arial" w:cs="Arial"/>
        </w:rPr>
        <w:t xml:space="preserve"> Ability to work with well within teams in a diverse setting</w:t>
      </w:r>
    </w:p>
    <w:p w14:paraId="1E929C70" w14:textId="77777777" w:rsidR="00A20A5F" w:rsidRPr="004E1542" w:rsidRDefault="00A20A5F" w:rsidP="004E1542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p w14:paraId="7988357F" w14:textId="02F96E30" w:rsidR="00FD5903" w:rsidRPr="004E1542" w:rsidRDefault="00F702F4" w:rsidP="004E1542">
      <w:pPr>
        <w:jc w:val="both"/>
        <w:rPr>
          <w:rFonts w:ascii="Arial" w:hAnsi="Arial" w:cs="Arial"/>
        </w:rPr>
      </w:pPr>
      <w:r w:rsidRPr="004E1542">
        <w:rPr>
          <w:rFonts w:ascii="Arial" w:hAnsi="Arial" w:cs="Arial"/>
          <w:b/>
          <w:bCs/>
        </w:rPr>
        <w:t>Working Relations Internal</w:t>
      </w:r>
      <w:r w:rsidRPr="004E1542">
        <w:rPr>
          <w:rFonts w:ascii="Arial" w:hAnsi="Arial" w:cs="Arial"/>
        </w:rPr>
        <w:t xml:space="preserve">: </w:t>
      </w:r>
      <w:r w:rsidR="00FD5903" w:rsidRPr="004E1542">
        <w:rPr>
          <w:rFonts w:ascii="Arial" w:hAnsi="Arial" w:cs="Arial"/>
        </w:rPr>
        <w:t xml:space="preserve">Interacts regularly with the </w:t>
      </w:r>
      <w:r w:rsidR="00DF3FD3">
        <w:rPr>
          <w:rFonts w:ascii="Arial" w:hAnsi="Arial" w:cs="Arial"/>
        </w:rPr>
        <w:t xml:space="preserve">Finance and Administrative </w:t>
      </w:r>
      <w:r w:rsidR="00F032B6">
        <w:rPr>
          <w:rFonts w:ascii="Arial" w:hAnsi="Arial" w:cs="Arial"/>
        </w:rPr>
        <w:t>Manager</w:t>
      </w:r>
      <w:r w:rsidR="00FD5903" w:rsidRPr="004E1542">
        <w:rPr>
          <w:rFonts w:ascii="Arial" w:hAnsi="Arial" w:cs="Arial"/>
        </w:rPr>
        <w:t xml:space="preserve">. S/He is peer to other </w:t>
      </w:r>
      <w:r w:rsidR="000D7181">
        <w:rPr>
          <w:rFonts w:ascii="Arial" w:hAnsi="Arial" w:cs="Arial"/>
        </w:rPr>
        <w:t>program officers</w:t>
      </w:r>
      <w:r w:rsidR="00FD5903" w:rsidRPr="004E1542">
        <w:rPr>
          <w:rFonts w:ascii="Arial" w:hAnsi="Arial" w:cs="Arial"/>
        </w:rPr>
        <w:t>,</w:t>
      </w:r>
      <w:r w:rsidR="000D7181">
        <w:rPr>
          <w:rFonts w:ascii="Arial" w:hAnsi="Arial" w:cs="Arial"/>
        </w:rPr>
        <w:t xml:space="preserve"> </w:t>
      </w:r>
      <w:r w:rsidR="00FD5903" w:rsidRPr="004E1542">
        <w:rPr>
          <w:rFonts w:ascii="Arial" w:eastAsia="Times New Roman" w:hAnsi="Arial" w:cs="Arial"/>
        </w:rPr>
        <w:t>MERL officer</w:t>
      </w:r>
      <w:r w:rsidR="00F032B6">
        <w:rPr>
          <w:rFonts w:ascii="Arial" w:eastAsia="Times New Roman" w:hAnsi="Arial" w:cs="Arial"/>
        </w:rPr>
        <w:t>, Communication &amp; Media Officer</w:t>
      </w:r>
      <w:r w:rsidR="00B84A71">
        <w:rPr>
          <w:rFonts w:ascii="Arial" w:eastAsia="Times New Roman" w:hAnsi="Arial" w:cs="Arial"/>
        </w:rPr>
        <w:t xml:space="preserve">. </w:t>
      </w:r>
    </w:p>
    <w:p w14:paraId="79794DE8" w14:textId="77777777" w:rsidR="00F702F4" w:rsidRPr="004E1542" w:rsidRDefault="00F702F4" w:rsidP="004E1542">
      <w:pPr>
        <w:jc w:val="both"/>
        <w:rPr>
          <w:rFonts w:ascii="Arial" w:hAnsi="Arial" w:cs="Arial"/>
        </w:rPr>
      </w:pPr>
      <w:r w:rsidRPr="004E1542">
        <w:rPr>
          <w:rFonts w:ascii="Arial" w:hAnsi="Arial" w:cs="Arial"/>
          <w:b/>
          <w:bCs/>
        </w:rPr>
        <w:t>External</w:t>
      </w:r>
      <w:r w:rsidRPr="004E1542">
        <w:rPr>
          <w:rFonts w:ascii="Arial" w:hAnsi="Arial" w:cs="Arial"/>
        </w:rPr>
        <w:t>: Interacts HENNET members, Health</w:t>
      </w:r>
      <w:r w:rsidR="00541B27">
        <w:rPr>
          <w:rFonts w:ascii="Arial" w:hAnsi="Arial" w:cs="Arial"/>
        </w:rPr>
        <w:t xml:space="preserve"> and HR</w:t>
      </w:r>
      <w:r w:rsidRPr="004E1542">
        <w:rPr>
          <w:rFonts w:ascii="Arial" w:hAnsi="Arial" w:cs="Arial"/>
        </w:rPr>
        <w:t xml:space="preserve"> Regulatory Bodies and Other likeminded organizations.</w:t>
      </w:r>
    </w:p>
    <w:p w14:paraId="7C328E98" w14:textId="59770403" w:rsidR="00F032B6" w:rsidRDefault="00F702F4" w:rsidP="004E1542">
      <w:pPr>
        <w:jc w:val="both"/>
        <w:rPr>
          <w:rFonts w:ascii="Arial" w:hAnsi="Arial" w:cs="Arial"/>
          <w:i/>
          <w:iCs/>
        </w:rPr>
      </w:pPr>
      <w:r w:rsidRPr="004E1542">
        <w:rPr>
          <w:rFonts w:ascii="Arial" w:hAnsi="Arial" w:cs="Arial"/>
          <w:b/>
          <w:bCs/>
        </w:rPr>
        <w:t xml:space="preserve">How to apply: </w:t>
      </w:r>
      <w:r w:rsidRPr="004E1542">
        <w:rPr>
          <w:rFonts w:ascii="Arial" w:hAnsi="Arial" w:cs="Arial"/>
          <w:i/>
          <w:iCs/>
        </w:rPr>
        <w:t>Please apply with your CV</w:t>
      </w:r>
      <w:r w:rsidR="00F032B6">
        <w:rPr>
          <w:rFonts w:ascii="Arial" w:hAnsi="Arial" w:cs="Arial"/>
          <w:i/>
          <w:iCs/>
        </w:rPr>
        <w:t xml:space="preserve"> </w:t>
      </w:r>
      <w:r w:rsidRPr="004E1542">
        <w:rPr>
          <w:rFonts w:ascii="Arial" w:hAnsi="Arial" w:cs="Arial"/>
          <w:i/>
          <w:iCs/>
        </w:rPr>
        <w:t xml:space="preserve">and cover letter as one file with the Job Title of Position Applied for on the subject line to the Human Resource: </w:t>
      </w:r>
      <w:hyperlink r:id="rId8" w:history="1">
        <w:r w:rsidRPr="004E1542">
          <w:rPr>
            <w:rStyle w:val="Hyperlink"/>
            <w:rFonts w:ascii="Arial" w:hAnsi="Arial" w:cs="Arial"/>
            <w:b/>
            <w:bCs/>
            <w:i/>
            <w:iCs/>
          </w:rPr>
          <w:t>recruitment@hennet.or.ke</w:t>
        </w:r>
      </w:hyperlink>
      <w:r w:rsidRPr="004E1542">
        <w:rPr>
          <w:rFonts w:ascii="Arial" w:hAnsi="Arial" w:cs="Arial"/>
          <w:i/>
          <w:iCs/>
        </w:rPr>
        <w:t xml:space="preserve"> to be received not later than </w:t>
      </w:r>
      <w:r w:rsidR="00765C08">
        <w:rPr>
          <w:rFonts w:ascii="Arial" w:hAnsi="Arial" w:cs="Arial"/>
          <w:b/>
          <w:bCs/>
          <w:i/>
          <w:iCs/>
        </w:rPr>
        <w:t>2</w:t>
      </w:r>
      <w:r w:rsidR="001D4691">
        <w:rPr>
          <w:rFonts w:ascii="Arial" w:hAnsi="Arial" w:cs="Arial"/>
          <w:b/>
          <w:bCs/>
          <w:i/>
          <w:iCs/>
        </w:rPr>
        <w:t>7</w:t>
      </w:r>
      <w:r w:rsidR="00AA3F81" w:rsidRPr="004E1542">
        <w:rPr>
          <w:rFonts w:ascii="Arial" w:hAnsi="Arial" w:cs="Arial"/>
          <w:b/>
          <w:bCs/>
          <w:i/>
          <w:iCs/>
          <w:vertAlign w:val="superscript"/>
        </w:rPr>
        <w:t>th</w:t>
      </w:r>
      <w:r w:rsidR="00AA3F81" w:rsidRPr="004E1542">
        <w:rPr>
          <w:rFonts w:ascii="Arial" w:hAnsi="Arial" w:cs="Arial"/>
          <w:b/>
          <w:bCs/>
          <w:i/>
          <w:iCs/>
        </w:rPr>
        <w:t xml:space="preserve"> </w:t>
      </w:r>
      <w:r w:rsidR="00F032B6">
        <w:rPr>
          <w:rFonts w:ascii="Arial" w:hAnsi="Arial" w:cs="Arial"/>
          <w:b/>
          <w:bCs/>
          <w:i/>
          <w:iCs/>
        </w:rPr>
        <w:t>October</w:t>
      </w:r>
      <w:r w:rsidR="00AA3F81" w:rsidRPr="004E1542">
        <w:rPr>
          <w:rFonts w:ascii="Arial" w:hAnsi="Arial" w:cs="Arial"/>
          <w:b/>
          <w:bCs/>
          <w:i/>
          <w:iCs/>
        </w:rPr>
        <w:t xml:space="preserve"> </w:t>
      </w:r>
      <w:r w:rsidRPr="004E1542">
        <w:rPr>
          <w:rFonts w:ascii="Arial" w:hAnsi="Arial" w:cs="Arial"/>
          <w:b/>
          <w:bCs/>
          <w:i/>
          <w:iCs/>
        </w:rPr>
        <w:t>202</w:t>
      </w:r>
      <w:r w:rsidR="00F032B6">
        <w:rPr>
          <w:rFonts w:ascii="Arial" w:hAnsi="Arial" w:cs="Arial"/>
          <w:b/>
          <w:bCs/>
          <w:i/>
          <w:iCs/>
        </w:rPr>
        <w:t>4</w:t>
      </w:r>
      <w:r w:rsidR="001272B1" w:rsidRPr="004E1542">
        <w:rPr>
          <w:rFonts w:ascii="Arial" w:hAnsi="Arial" w:cs="Arial"/>
          <w:b/>
          <w:bCs/>
          <w:i/>
          <w:iCs/>
        </w:rPr>
        <w:t xml:space="preserve"> at </w:t>
      </w:r>
      <w:r w:rsidR="000953EC" w:rsidRPr="004E1542">
        <w:rPr>
          <w:rFonts w:ascii="Arial" w:hAnsi="Arial" w:cs="Arial"/>
          <w:b/>
          <w:bCs/>
          <w:i/>
          <w:iCs/>
        </w:rPr>
        <w:t>5</w:t>
      </w:r>
      <w:r w:rsidR="001272B1" w:rsidRPr="004E1542">
        <w:rPr>
          <w:rFonts w:ascii="Arial" w:hAnsi="Arial" w:cs="Arial"/>
          <w:b/>
          <w:bCs/>
          <w:i/>
          <w:iCs/>
        </w:rPr>
        <w:t>.00pm</w:t>
      </w:r>
      <w:r w:rsidRPr="004E1542">
        <w:rPr>
          <w:rFonts w:ascii="Arial" w:hAnsi="Arial" w:cs="Arial"/>
          <w:i/>
          <w:iCs/>
        </w:rPr>
        <w:t>.</w:t>
      </w:r>
    </w:p>
    <w:p w14:paraId="3DAEB864" w14:textId="27EF5F8D" w:rsidR="00F702F4" w:rsidRPr="004E1542" w:rsidRDefault="00F702F4" w:rsidP="004E1542">
      <w:pPr>
        <w:jc w:val="both"/>
        <w:rPr>
          <w:rFonts w:ascii="Arial" w:hAnsi="Arial" w:cs="Arial"/>
          <w:b/>
          <w:bCs/>
        </w:rPr>
      </w:pPr>
      <w:r w:rsidRPr="004E1542">
        <w:rPr>
          <w:rFonts w:ascii="Arial" w:hAnsi="Arial" w:cs="Arial"/>
          <w:i/>
          <w:iCs/>
        </w:rPr>
        <w:t xml:space="preserve"> We will not accept applications without a CV and covering letter.</w:t>
      </w:r>
      <w:r w:rsidR="00161C38" w:rsidRPr="004E1542">
        <w:rPr>
          <w:rFonts w:ascii="Arial" w:hAnsi="Arial" w:cs="Arial"/>
          <w:i/>
          <w:iCs/>
        </w:rPr>
        <w:t xml:space="preserve"> </w:t>
      </w:r>
      <w:r w:rsidR="00765C08" w:rsidRPr="00765C08">
        <w:rPr>
          <w:rFonts w:ascii="Arial" w:hAnsi="Arial" w:cs="Arial"/>
          <w:i/>
          <w:iCs/>
        </w:rPr>
        <w:t>Please indicate expected salary on the cover letter.</w:t>
      </w:r>
    </w:p>
    <w:sectPr w:rsidR="00F702F4" w:rsidRPr="004E1542" w:rsidSect="00510655">
      <w:headerReference w:type="default" r:id="rId9"/>
      <w:pgSz w:w="12240" w:h="15840"/>
      <w:pgMar w:top="1440" w:right="1183" w:bottom="1080" w:left="851" w:header="450" w:footer="57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5A1F" w14:textId="77777777" w:rsidR="008D5557" w:rsidRDefault="008D5557">
      <w:pPr>
        <w:spacing w:after="0" w:line="240" w:lineRule="auto"/>
      </w:pPr>
      <w:r>
        <w:separator/>
      </w:r>
    </w:p>
  </w:endnote>
  <w:endnote w:type="continuationSeparator" w:id="0">
    <w:p w14:paraId="785C4B0B" w14:textId="77777777" w:rsidR="008D5557" w:rsidRDefault="008D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9B47" w14:textId="77777777" w:rsidR="008D5557" w:rsidRDefault="008D5557">
      <w:pPr>
        <w:spacing w:after="0" w:line="240" w:lineRule="auto"/>
      </w:pPr>
      <w:r>
        <w:separator/>
      </w:r>
    </w:p>
  </w:footnote>
  <w:footnote w:type="continuationSeparator" w:id="0">
    <w:p w14:paraId="05186959" w14:textId="77777777" w:rsidR="008D5557" w:rsidRDefault="008D5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871A" w14:textId="6C284F3A" w:rsidR="00A93305" w:rsidRPr="00A21EDE" w:rsidRDefault="00F032B6" w:rsidP="00A21EDE">
    <w:pPr>
      <w:jc w:val="center"/>
    </w:pPr>
    <w:r>
      <w:rPr>
        <w:noProof/>
      </w:rPr>
      <w:drawing>
        <wp:inline distT="0" distB="0" distL="0" distR="0" wp14:anchorId="4868103A" wp14:editId="1136535A">
          <wp:extent cx="1377950" cy="536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D6B6E1" w14:textId="77777777" w:rsidR="00E82CE0" w:rsidRPr="00A21EDE" w:rsidRDefault="00A21EDE" w:rsidP="00A21EDE">
    <w:pPr>
      <w:jc w:val="center"/>
    </w:pPr>
    <w:r w:rsidRPr="00A21EDE">
      <w:t xml:space="preserve">Renewed </w:t>
    </w:r>
    <w:r w:rsidR="00855FF5" w:rsidRPr="00A21EDE">
      <w:t xml:space="preserve">Partnership </w:t>
    </w:r>
    <w:r w:rsidR="00855FF5">
      <w:t>for</w:t>
    </w:r>
    <w:r w:rsidR="00855FF5" w:rsidRPr="00A21EDE">
      <w:t xml:space="preserve"> Sustained</w:t>
    </w:r>
    <w:r w:rsidR="00855FF5">
      <w:t xml:space="preserve"> Health</w:t>
    </w:r>
    <w:r w:rsidR="00855FF5" w:rsidRPr="00A21EDE">
      <w:t xml:space="preserve"> Outcomes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372"/>
    <w:multiLevelType w:val="hybridMultilevel"/>
    <w:tmpl w:val="FBDA9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708A1"/>
    <w:multiLevelType w:val="hybridMultilevel"/>
    <w:tmpl w:val="8DA4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0293"/>
    <w:multiLevelType w:val="hybridMultilevel"/>
    <w:tmpl w:val="03F65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702A"/>
    <w:multiLevelType w:val="hybridMultilevel"/>
    <w:tmpl w:val="8412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D28FF"/>
    <w:multiLevelType w:val="hybridMultilevel"/>
    <w:tmpl w:val="08284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329C2"/>
    <w:multiLevelType w:val="hybridMultilevel"/>
    <w:tmpl w:val="648E3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665A3A"/>
    <w:multiLevelType w:val="hybridMultilevel"/>
    <w:tmpl w:val="A454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A0A3A"/>
    <w:multiLevelType w:val="hybridMultilevel"/>
    <w:tmpl w:val="F5DC9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3796C"/>
    <w:multiLevelType w:val="hybridMultilevel"/>
    <w:tmpl w:val="ED149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02FA1"/>
    <w:multiLevelType w:val="hybridMultilevel"/>
    <w:tmpl w:val="CD165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9D1889"/>
    <w:multiLevelType w:val="multilevel"/>
    <w:tmpl w:val="F1DE6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417355B"/>
    <w:multiLevelType w:val="hybridMultilevel"/>
    <w:tmpl w:val="2052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B579E"/>
    <w:multiLevelType w:val="multilevel"/>
    <w:tmpl w:val="5AA0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BA104B3"/>
    <w:multiLevelType w:val="hybridMultilevel"/>
    <w:tmpl w:val="E8D25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26438"/>
    <w:multiLevelType w:val="multilevel"/>
    <w:tmpl w:val="124E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DF66BE"/>
    <w:multiLevelType w:val="hybridMultilevel"/>
    <w:tmpl w:val="9E662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151512"/>
    <w:multiLevelType w:val="hybridMultilevel"/>
    <w:tmpl w:val="01C66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95148"/>
    <w:multiLevelType w:val="multilevel"/>
    <w:tmpl w:val="0F46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D64110"/>
    <w:multiLevelType w:val="hybridMultilevel"/>
    <w:tmpl w:val="ABAED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A31006"/>
    <w:multiLevelType w:val="hybridMultilevel"/>
    <w:tmpl w:val="C5D2C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B0683"/>
    <w:multiLevelType w:val="hybridMultilevel"/>
    <w:tmpl w:val="F6BAF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B4261"/>
    <w:multiLevelType w:val="hybridMultilevel"/>
    <w:tmpl w:val="900A5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A02228"/>
    <w:multiLevelType w:val="hybridMultilevel"/>
    <w:tmpl w:val="316A2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B532EF"/>
    <w:multiLevelType w:val="multilevel"/>
    <w:tmpl w:val="660C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AC7533"/>
    <w:multiLevelType w:val="multilevel"/>
    <w:tmpl w:val="DB8A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E3270E"/>
    <w:multiLevelType w:val="multilevel"/>
    <w:tmpl w:val="E1CCF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3552A"/>
    <w:multiLevelType w:val="hybridMultilevel"/>
    <w:tmpl w:val="F9D03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3E3C80"/>
    <w:multiLevelType w:val="multilevel"/>
    <w:tmpl w:val="5AD2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271245"/>
    <w:multiLevelType w:val="hybridMultilevel"/>
    <w:tmpl w:val="CA325D92"/>
    <w:lvl w:ilvl="0" w:tplc="7736F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073D1"/>
    <w:multiLevelType w:val="hybridMultilevel"/>
    <w:tmpl w:val="DA442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EF5C59"/>
    <w:multiLevelType w:val="hybridMultilevel"/>
    <w:tmpl w:val="3098A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6"/>
  </w:num>
  <w:num w:numId="4">
    <w:abstractNumId w:val="7"/>
  </w:num>
  <w:num w:numId="5">
    <w:abstractNumId w:val="12"/>
  </w:num>
  <w:num w:numId="6">
    <w:abstractNumId w:val="23"/>
  </w:num>
  <w:num w:numId="7">
    <w:abstractNumId w:val="24"/>
  </w:num>
  <w:num w:numId="8">
    <w:abstractNumId w:val="17"/>
  </w:num>
  <w:num w:numId="9">
    <w:abstractNumId w:val="10"/>
  </w:num>
  <w:num w:numId="10">
    <w:abstractNumId w:val="14"/>
    <w:lvlOverride w:ilvl="0">
      <w:lvl w:ilvl="0">
        <w:numFmt w:val="lowerRoman"/>
        <w:lvlText w:val="%1."/>
        <w:lvlJc w:val="right"/>
      </w:lvl>
    </w:lvlOverride>
  </w:num>
  <w:num w:numId="11">
    <w:abstractNumId w:val="14"/>
    <w:lvlOverride w:ilvl="0">
      <w:lvl w:ilvl="0">
        <w:numFmt w:val="lowerRoman"/>
        <w:lvlText w:val="%1."/>
        <w:lvlJc w:val="right"/>
      </w:lvl>
    </w:lvlOverride>
  </w:num>
  <w:num w:numId="12">
    <w:abstractNumId w:val="14"/>
    <w:lvlOverride w:ilvl="0">
      <w:lvl w:ilvl="0">
        <w:numFmt w:val="lowerRoman"/>
        <w:lvlText w:val="%1."/>
        <w:lvlJc w:val="right"/>
      </w:lvl>
    </w:lvlOverride>
  </w:num>
  <w:num w:numId="13">
    <w:abstractNumId w:val="25"/>
    <w:lvlOverride w:ilvl="0">
      <w:lvl w:ilvl="0">
        <w:numFmt w:val="decimal"/>
        <w:lvlText w:val="%1."/>
        <w:lvlJc w:val="left"/>
      </w:lvl>
    </w:lvlOverride>
  </w:num>
  <w:num w:numId="14">
    <w:abstractNumId w:val="25"/>
    <w:lvlOverride w:ilvl="0">
      <w:lvl w:ilvl="0">
        <w:numFmt w:val="decimal"/>
        <w:lvlText w:val="%1."/>
        <w:lvlJc w:val="left"/>
      </w:lvl>
    </w:lvlOverride>
  </w:num>
  <w:num w:numId="15">
    <w:abstractNumId w:val="25"/>
    <w:lvlOverride w:ilvl="0">
      <w:lvl w:ilvl="0">
        <w:numFmt w:val="decimal"/>
        <w:lvlText w:val="%1."/>
        <w:lvlJc w:val="left"/>
      </w:lvl>
    </w:lvlOverride>
  </w:num>
  <w:num w:numId="16">
    <w:abstractNumId w:val="2"/>
  </w:num>
  <w:num w:numId="17">
    <w:abstractNumId w:val="27"/>
  </w:num>
  <w:num w:numId="18">
    <w:abstractNumId w:val="20"/>
  </w:num>
  <w:num w:numId="19">
    <w:abstractNumId w:val="19"/>
  </w:num>
  <w:num w:numId="20">
    <w:abstractNumId w:val="13"/>
  </w:num>
  <w:num w:numId="21">
    <w:abstractNumId w:val="9"/>
  </w:num>
  <w:num w:numId="22">
    <w:abstractNumId w:val="26"/>
  </w:num>
  <w:num w:numId="23">
    <w:abstractNumId w:val="28"/>
  </w:num>
  <w:num w:numId="24">
    <w:abstractNumId w:val="6"/>
  </w:num>
  <w:num w:numId="25">
    <w:abstractNumId w:val="1"/>
  </w:num>
  <w:num w:numId="26">
    <w:abstractNumId w:val="8"/>
  </w:num>
  <w:num w:numId="27">
    <w:abstractNumId w:val="3"/>
  </w:num>
  <w:num w:numId="28">
    <w:abstractNumId w:val="0"/>
  </w:num>
  <w:num w:numId="29">
    <w:abstractNumId w:val="18"/>
  </w:num>
  <w:num w:numId="30">
    <w:abstractNumId w:val="29"/>
  </w:num>
  <w:num w:numId="31">
    <w:abstractNumId w:val="5"/>
  </w:num>
  <w:num w:numId="32">
    <w:abstractNumId w:val="4"/>
  </w:num>
  <w:num w:numId="33">
    <w:abstractNumId w:val="15"/>
  </w:num>
  <w:num w:numId="34">
    <w:abstractNumId w:val="2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D4"/>
    <w:rsid w:val="000055E7"/>
    <w:rsid w:val="00017366"/>
    <w:rsid w:val="00023454"/>
    <w:rsid w:val="00075A92"/>
    <w:rsid w:val="0007685A"/>
    <w:rsid w:val="000953EC"/>
    <w:rsid w:val="00095861"/>
    <w:rsid w:val="000B4A0F"/>
    <w:rsid w:val="000C27FE"/>
    <w:rsid w:val="000C4A8A"/>
    <w:rsid w:val="000C75CA"/>
    <w:rsid w:val="000D625D"/>
    <w:rsid w:val="000D7181"/>
    <w:rsid w:val="000F744B"/>
    <w:rsid w:val="001011B6"/>
    <w:rsid w:val="00105246"/>
    <w:rsid w:val="00105DAD"/>
    <w:rsid w:val="00105F53"/>
    <w:rsid w:val="00120291"/>
    <w:rsid w:val="001237F3"/>
    <w:rsid w:val="001272B1"/>
    <w:rsid w:val="0013399C"/>
    <w:rsid w:val="00134E51"/>
    <w:rsid w:val="00150C74"/>
    <w:rsid w:val="00152C2A"/>
    <w:rsid w:val="00161C38"/>
    <w:rsid w:val="001738AC"/>
    <w:rsid w:val="001802CE"/>
    <w:rsid w:val="001A075E"/>
    <w:rsid w:val="001A6C43"/>
    <w:rsid w:val="001B102F"/>
    <w:rsid w:val="001D4691"/>
    <w:rsid w:val="001E3BDA"/>
    <w:rsid w:val="001E5F33"/>
    <w:rsid w:val="001E690A"/>
    <w:rsid w:val="00205701"/>
    <w:rsid w:val="002073C3"/>
    <w:rsid w:val="00240C79"/>
    <w:rsid w:val="00243C6A"/>
    <w:rsid w:val="00245DE7"/>
    <w:rsid w:val="002461E7"/>
    <w:rsid w:val="00254B63"/>
    <w:rsid w:val="00265E9C"/>
    <w:rsid w:val="0026686C"/>
    <w:rsid w:val="002746AF"/>
    <w:rsid w:val="002853AF"/>
    <w:rsid w:val="00286AFF"/>
    <w:rsid w:val="002B08FF"/>
    <w:rsid w:val="002B2FED"/>
    <w:rsid w:val="002C366F"/>
    <w:rsid w:val="00302C9D"/>
    <w:rsid w:val="00313DAE"/>
    <w:rsid w:val="00316E3C"/>
    <w:rsid w:val="00325A13"/>
    <w:rsid w:val="00355503"/>
    <w:rsid w:val="00374070"/>
    <w:rsid w:val="00375579"/>
    <w:rsid w:val="00380FC1"/>
    <w:rsid w:val="0038696F"/>
    <w:rsid w:val="003A4C14"/>
    <w:rsid w:val="003D1902"/>
    <w:rsid w:val="003F2ABC"/>
    <w:rsid w:val="003F5D3E"/>
    <w:rsid w:val="003F7553"/>
    <w:rsid w:val="0040732D"/>
    <w:rsid w:val="00414C8B"/>
    <w:rsid w:val="00415674"/>
    <w:rsid w:val="00434345"/>
    <w:rsid w:val="0043713B"/>
    <w:rsid w:val="00441074"/>
    <w:rsid w:val="00443F68"/>
    <w:rsid w:val="00463AA7"/>
    <w:rsid w:val="00474885"/>
    <w:rsid w:val="00484AAE"/>
    <w:rsid w:val="00490BDA"/>
    <w:rsid w:val="004A137B"/>
    <w:rsid w:val="004A4AAF"/>
    <w:rsid w:val="004C7098"/>
    <w:rsid w:val="004D3B52"/>
    <w:rsid w:val="004E1542"/>
    <w:rsid w:val="004E2FDE"/>
    <w:rsid w:val="004E69E8"/>
    <w:rsid w:val="004F2AC1"/>
    <w:rsid w:val="004F6651"/>
    <w:rsid w:val="00500848"/>
    <w:rsid w:val="005060EE"/>
    <w:rsid w:val="00510655"/>
    <w:rsid w:val="00515B75"/>
    <w:rsid w:val="00517046"/>
    <w:rsid w:val="00523AC6"/>
    <w:rsid w:val="0053707F"/>
    <w:rsid w:val="00537C67"/>
    <w:rsid w:val="00540709"/>
    <w:rsid w:val="00541B27"/>
    <w:rsid w:val="00544F55"/>
    <w:rsid w:val="00554884"/>
    <w:rsid w:val="00563D99"/>
    <w:rsid w:val="00571916"/>
    <w:rsid w:val="00575699"/>
    <w:rsid w:val="00591984"/>
    <w:rsid w:val="00597716"/>
    <w:rsid w:val="005A509A"/>
    <w:rsid w:val="005B1760"/>
    <w:rsid w:val="005B2C4D"/>
    <w:rsid w:val="005C315E"/>
    <w:rsid w:val="005C789A"/>
    <w:rsid w:val="005E3CA8"/>
    <w:rsid w:val="005E6B22"/>
    <w:rsid w:val="005F024C"/>
    <w:rsid w:val="005F766D"/>
    <w:rsid w:val="00622A41"/>
    <w:rsid w:val="0062575D"/>
    <w:rsid w:val="00633709"/>
    <w:rsid w:val="0064021B"/>
    <w:rsid w:val="00641CBE"/>
    <w:rsid w:val="00646BEA"/>
    <w:rsid w:val="0066338F"/>
    <w:rsid w:val="00676EF0"/>
    <w:rsid w:val="00682D0B"/>
    <w:rsid w:val="006A366F"/>
    <w:rsid w:val="006A5150"/>
    <w:rsid w:val="006B6489"/>
    <w:rsid w:val="006C2B00"/>
    <w:rsid w:val="006D76E7"/>
    <w:rsid w:val="006E0025"/>
    <w:rsid w:val="007233AA"/>
    <w:rsid w:val="00725C96"/>
    <w:rsid w:val="00733B71"/>
    <w:rsid w:val="00746763"/>
    <w:rsid w:val="0075262B"/>
    <w:rsid w:val="00765C08"/>
    <w:rsid w:val="00795BF4"/>
    <w:rsid w:val="00797C55"/>
    <w:rsid w:val="007A1571"/>
    <w:rsid w:val="007A463C"/>
    <w:rsid w:val="007C0D91"/>
    <w:rsid w:val="007C22B7"/>
    <w:rsid w:val="007D55A2"/>
    <w:rsid w:val="007E304B"/>
    <w:rsid w:val="007E4201"/>
    <w:rsid w:val="007E5777"/>
    <w:rsid w:val="007F0E3D"/>
    <w:rsid w:val="007F711D"/>
    <w:rsid w:val="007F71E5"/>
    <w:rsid w:val="00810C55"/>
    <w:rsid w:val="00812862"/>
    <w:rsid w:val="00827B63"/>
    <w:rsid w:val="00833A9B"/>
    <w:rsid w:val="00855FF5"/>
    <w:rsid w:val="00874107"/>
    <w:rsid w:val="00886B72"/>
    <w:rsid w:val="008A1062"/>
    <w:rsid w:val="008A5131"/>
    <w:rsid w:val="008A5C3D"/>
    <w:rsid w:val="008B1C20"/>
    <w:rsid w:val="008C27FF"/>
    <w:rsid w:val="008D16D4"/>
    <w:rsid w:val="008D5557"/>
    <w:rsid w:val="008E4DAF"/>
    <w:rsid w:val="008F243B"/>
    <w:rsid w:val="008F421B"/>
    <w:rsid w:val="00905F74"/>
    <w:rsid w:val="009068FB"/>
    <w:rsid w:val="00907557"/>
    <w:rsid w:val="0092321D"/>
    <w:rsid w:val="0092756E"/>
    <w:rsid w:val="00937C21"/>
    <w:rsid w:val="0095039F"/>
    <w:rsid w:val="00956269"/>
    <w:rsid w:val="00960CE3"/>
    <w:rsid w:val="0097214D"/>
    <w:rsid w:val="00977272"/>
    <w:rsid w:val="0098205C"/>
    <w:rsid w:val="0098567C"/>
    <w:rsid w:val="00985AEB"/>
    <w:rsid w:val="009A3C35"/>
    <w:rsid w:val="009C1EE8"/>
    <w:rsid w:val="009D768D"/>
    <w:rsid w:val="009F074A"/>
    <w:rsid w:val="009F224B"/>
    <w:rsid w:val="009F2F4B"/>
    <w:rsid w:val="00A16840"/>
    <w:rsid w:val="00A20A5F"/>
    <w:rsid w:val="00A21EDE"/>
    <w:rsid w:val="00A31C1E"/>
    <w:rsid w:val="00A67385"/>
    <w:rsid w:val="00A7763B"/>
    <w:rsid w:val="00A87B04"/>
    <w:rsid w:val="00A95214"/>
    <w:rsid w:val="00AA3F81"/>
    <w:rsid w:val="00AA7C09"/>
    <w:rsid w:val="00AB6EC8"/>
    <w:rsid w:val="00AB79A0"/>
    <w:rsid w:val="00AB7B9B"/>
    <w:rsid w:val="00AD76FB"/>
    <w:rsid w:val="00AE177B"/>
    <w:rsid w:val="00AE5C80"/>
    <w:rsid w:val="00AE7A95"/>
    <w:rsid w:val="00AF24CD"/>
    <w:rsid w:val="00AF4BAF"/>
    <w:rsid w:val="00B05ED9"/>
    <w:rsid w:val="00B22A31"/>
    <w:rsid w:val="00B2494A"/>
    <w:rsid w:val="00B403E9"/>
    <w:rsid w:val="00B530BC"/>
    <w:rsid w:val="00B57BFF"/>
    <w:rsid w:val="00B613A1"/>
    <w:rsid w:val="00B65CCE"/>
    <w:rsid w:val="00B6633F"/>
    <w:rsid w:val="00B84A71"/>
    <w:rsid w:val="00B90B53"/>
    <w:rsid w:val="00B9461F"/>
    <w:rsid w:val="00B94DC2"/>
    <w:rsid w:val="00BA70C9"/>
    <w:rsid w:val="00BB1908"/>
    <w:rsid w:val="00BD109B"/>
    <w:rsid w:val="00BD2366"/>
    <w:rsid w:val="00BE13A9"/>
    <w:rsid w:val="00C016D8"/>
    <w:rsid w:val="00C10894"/>
    <w:rsid w:val="00C354B8"/>
    <w:rsid w:val="00C40BA7"/>
    <w:rsid w:val="00C47515"/>
    <w:rsid w:val="00C512BB"/>
    <w:rsid w:val="00C529B9"/>
    <w:rsid w:val="00C612CD"/>
    <w:rsid w:val="00C642BF"/>
    <w:rsid w:val="00C7663A"/>
    <w:rsid w:val="00C8312C"/>
    <w:rsid w:val="00C86036"/>
    <w:rsid w:val="00CA5AB6"/>
    <w:rsid w:val="00CB44FC"/>
    <w:rsid w:val="00CC32CF"/>
    <w:rsid w:val="00CE26F8"/>
    <w:rsid w:val="00CE53F4"/>
    <w:rsid w:val="00D02455"/>
    <w:rsid w:val="00D130C5"/>
    <w:rsid w:val="00D22249"/>
    <w:rsid w:val="00D25801"/>
    <w:rsid w:val="00D25DA5"/>
    <w:rsid w:val="00D31D48"/>
    <w:rsid w:val="00D34A20"/>
    <w:rsid w:val="00D46601"/>
    <w:rsid w:val="00D52BE0"/>
    <w:rsid w:val="00D657F2"/>
    <w:rsid w:val="00D84D4E"/>
    <w:rsid w:val="00DB3D19"/>
    <w:rsid w:val="00DB5FEC"/>
    <w:rsid w:val="00DC19D0"/>
    <w:rsid w:val="00DC4463"/>
    <w:rsid w:val="00DD45EE"/>
    <w:rsid w:val="00DD6214"/>
    <w:rsid w:val="00DF28FC"/>
    <w:rsid w:val="00DF3FD3"/>
    <w:rsid w:val="00E01E60"/>
    <w:rsid w:val="00E2111D"/>
    <w:rsid w:val="00E21C57"/>
    <w:rsid w:val="00E26607"/>
    <w:rsid w:val="00E329C1"/>
    <w:rsid w:val="00E50C9D"/>
    <w:rsid w:val="00E52982"/>
    <w:rsid w:val="00E67446"/>
    <w:rsid w:val="00E748AF"/>
    <w:rsid w:val="00E80611"/>
    <w:rsid w:val="00E82CE0"/>
    <w:rsid w:val="00E8314E"/>
    <w:rsid w:val="00E83A2C"/>
    <w:rsid w:val="00E92C83"/>
    <w:rsid w:val="00EA07A9"/>
    <w:rsid w:val="00EB1C7A"/>
    <w:rsid w:val="00EB4154"/>
    <w:rsid w:val="00EC13A3"/>
    <w:rsid w:val="00EC657A"/>
    <w:rsid w:val="00ED3152"/>
    <w:rsid w:val="00EF1AF0"/>
    <w:rsid w:val="00EF55F3"/>
    <w:rsid w:val="00F032B6"/>
    <w:rsid w:val="00F04975"/>
    <w:rsid w:val="00F2004A"/>
    <w:rsid w:val="00F256BA"/>
    <w:rsid w:val="00F41C2B"/>
    <w:rsid w:val="00F4639F"/>
    <w:rsid w:val="00F702F4"/>
    <w:rsid w:val="00F94616"/>
    <w:rsid w:val="00FA295B"/>
    <w:rsid w:val="00FC2DD9"/>
    <w:rsid w:val="00FC68D9"/>
    <w:rsid w:val="00FD0483"/>
    <w:rsid w:val="00FD1ACC"/>
    <w:rsid w:val="00FD4630"/>
    <w:rsid w:val="00F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F51C6"/>
  <w15:chartTrackingRefBased/>
  <w15:docId w15:val="{5D3E7086-355A-4A15-86BF-0C7EA48D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D4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E3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D16D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8D1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8D16D4"/>
    <w:rPr>
      <w:rFonts w:ascii="Calibri" w:eastAsia="Calibri" w:hAnsi="Calibri" w:cs="Times New Roman"/>
    </w:rPr>
  </w:style>
  <w:style w:type="character" w:customStyle="1" w:styleId="FooterChar">
    <w:name w:val="Footer Char"/>
    <w:link w:val="Footer"/>
    <w:rsid w:val="008D16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8D1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8D16D4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A4C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C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E3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30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B6489"/>
    <w:pPr>
      <w:ind w:left="720"/>
      <w:contextualSpacing/>
    </w:pPr>
  </w:style>
  <w:style w:type="paragraph" w:customStyle="1" w:styleId="v1msonormal">
    <w:name w:val="v1msonormal"/>
    <w:basedOn w:val="Normal"/>
    <w:rsid w:val="00DD6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6214"/>
    <w:rPr>
      <w:b/>
      <w:bCs/>
    </w:rPr>
  </w:style>
  <w:style w:type="paragraph" w:styleId="Revision">
    <w:name w:val="Revision"/>
    <w:hidden/>
    <w:uiPriority w:val="99"/>
    <w:semiHidden/>
    <w:rsid w:val="008C27F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0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1802C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B0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8F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8F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8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hennet.or.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A8E19-F720-4EDE-A494-D8DBAA9B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Hennet Recruitment</cp:lastModifiedBy>
  <cp:revision>4</cp:revision>
  <dcterms:created xsi:type="dcterms:W3CDTF">2024-10-03T09:24:00Z</dcterms:created>
  <dcterms:modified xsi:type="dcterms:W3CDTF">2024-10-09T06:46:00Z</dcterms:modified>
</cp:coreProperties>
</file>